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E6" w:rsidRPr="002011F9" w:rsidRDefault="00C129E6" w:rsidP="00C129E6">
      <w:pPr>
        <w:pBdr>
          <w:bottom w:val="single" w:sz="6" w:space="5" w:color="EEEEEE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E7089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KONU BAŞLIĞI </w:t>
      </w:r>
      <w:r w:rsidRPr="002011F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(14 punto, Büyük harf)</w:t>
      </w:r>
    </w:p>
    <w:p w:rsidR="00C129E6" w:rsidRPr="00E7089F" w:rsidRDefault="00C129E6" w:rsidP="00C129E6">
      <w:pPr>
        <w:pBdr>
          <w:bottom w:val="single" w:sz="6" w:space="5" w:color="EEEEEE"/>
        </w:pBdr>
        <w:shd w:val="clear" w:color="auto" w:fill="FFFFFF"/>
        <w:spacing w:after="0" w:line="240" w:lineRule="auto"/>
        <w:ind w:left="-135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E7089F" w:rsidRPr="002011F9" w:rsidRDefault="00E7089F" w:rsidP="00C129E6">
      <w:pPr>
        <w:pBdr>
          <w:bottom w:val="single" w:sz="6" w:space="5" w:color="EEEEEE"/>
        </w:pBdr>
        <w:shd w:val="clear" w:color="auto" w:fill="FFFFFF"/>
        <w:spacing w:after="0" w:line="240" w:lineRule="auto"/>
        <w:ind w:left="-13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</w:rPr>
      </w:pPr>
      <w:r w:rsidRPr="002011F9">
        <w:rPr>
          <w:rFonts w:ascii="Times New Roman" w:eastAsia="Times New Roman" w:hAnsi="Times New Roman" w:cs="Times New Roman"/>
          <w:color w:val="333333"/>
          <w:sz w:val="21"/>
          <w:szCs w:val="21"/>
        </w:rPr>
        <w:t>(Times New Roman 10</w:t>
      </w:r>
      <w:r w:rsidR="002011F9" w:rsidRPr="002011F9">
        <w:rPr>
          <w:rFonts w:ascii="Times New Roman" w:eastAsia="Times New Roman" w:hAnsi="Times New Roman" w:cs="Times New Roman"/>
          <w:color w:val="333333"/>
          <w:sz w:val="21"/>
          <w:szCs w:val="21"/>
        </w:rPr>
        <w:t>,5</w:t>
      </w:r>
      <w:r w:rsidRPr="002011F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punto)</w:t>
      </w:r>
      <w:r w:rsidR="002011F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r w:rsidR="002011F9" w:rsidRPr="002011F9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</w:rPr>
        <w:t>Örnek:</w:t>
      </w:r>
    </w:p>
    <w:p w:rsidR="00C129E6" w:rsidRPr="002011F9" w:rsidRDefault="00B969B7" w:rsidP="00C129E6">
      <w:pPr>
        <w:pBdr>
          <w:bottom w:val="single" w:sz="6" w:space="5" w:color="EEEEEE"/>
        </w:pBdr>
        <w:shd w:val="clear" w:color="auto" w:fill="FFFFFF"/>
        <w:spacing w:after="0" w:line="240" w:lineRule="auto"/>
        <w:ind w:left="-13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303C7">
        <w:rPr>
          <w:rFonts w:ascii="Times New Roman" w:eastAsia="Times New Roman" w:hAnsi="Times New Roman" w:cs="Times New Roman"/>
          <w:b/>
          <w:color w:val="333333"/>
          <w:sz w:val="21"/>
          <w:szCs w:val="21"/>
          <w:u w:val="single"/>
        </w:rPr>
        <w:t>Yazar</w:t>
      </w:r>
      <w:r w:rsidR="00E7089F" w:rsidRPr="00F303C7">
        <w:rPr>
          <w:rFonts w:ascii="Times New Roman" w:eastAsia="Times New Roman" w:hAnsi="Times New Roman" w:cs="Times New Roman"/>
          <w:b/>
          <w:color w:val="333333"/>
          <w:sz w:val="21"/>
          <w:szCs w:val="21"/>
          <w:u w:val="single"/>
        </w:rPr>
        <w:t>/</w:t>
      </w:r>
      <w:proofErr w:type="gramStart"/>
      <w:r w:rsidR="00E7089F" w:rsidRPr="00F303C7">
        <w:rPr>
          <w:rFonts w:ascii="Times New Roman" w:eastAsia="Times New Roman" w:hAnsi="Times New Roman" w:cs="Times New Roman"/>
          <w:b/>
          <w:color w:val="333333"/>
          <w:sz w:val="21"/>
          <w:szCs w:val="21"/>
          <w:u w:val="single"/>
        </w:rPr>
        <w:t>yazar</w:t>
      </w:r>
      <w:r w:rsidRPr="00F303C7">
        <w:rPr>
          <w:rFonts w:ascii="Times New Roman" w:eastAsia="Times New Roman" w:hAnsi="Times New Roman" w:cs="Times New Roman"/>
          <w:b/>
          <w:color w:val="333333"/>
          <w:sz w:val="21"/>
          <w:szCs w:val="21"/>
          <w:u w:val="single"/>
        </w:rPr>
        <w:t>lar</w:t>
      </w:r>
      <w:r w:rsidRPr="002011F9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 xml:space="preserve"> </w:t>
      </w:r>
      <w:r w:rsidR="004C079B" w:rsidRPr="002011F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="004C079B" w:rsidRPr="002011F9">
        <w:rPr>
          <w:rFonts w:ascii="Times New Roman" w:eastAsia="Times New Roman" w:hAnsi="Times New Roman" w:cs="Times New Roman"/>
          <w:color w:val="333333"/>
          <w:sz w:val="21"/>
          <w:szCs w:val="21"/>
        </w:rPr>
        <w:t>Velittin</w:t>
      </w:r>
      <w:proofErr w:type="spellEnd"/>
      <w:proofErr w:type="gramEnd"/>
      <w:r w:rsidR="004C079B" w:rsidRPr="002011F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="004C079B" w:rsidRPr="002011F9">
        <w:rPr>
          <w:rFonts w:ascii="Times New Roman" w:eastAsia="Times New Roman" w:hAnsi="Times New Roman" w:cs="Times New Roman"/>
          <w:color w:val="333333"/>
          <w:sz w:val="21"/>
          <w:szCs w:val="21"/>
        </w:rPr>
        <w:t>KALINKARA</w:t>
      </w:r>
      <w:r w:rsidR="002011F9">
        <w:rPr>
          <w:rFonts w:ascii="Times New Roman" w:eastAsia="Times New Roman" w:hAnsi="Times New Roman" w:cs="Times New Roman"/>
          <w:color w:val="333333"/>
          <w:sz w:val="21"/>
          <w:szCs w:val="21"/>
          <w:vertAlign w:val="superscript"/>
        </w:rPr>
        <w:t>a</w:t>
      </w:r>
      <w:proofErr w:type="spellEnd"/>
      <w:r w:rsidR="002011F9">
        <w:rPr>
          <w:rStyle w:val="DipnotBavurusu"/>
          <w:rFonts w:ascii="Times New Roman" w:eastAsia="Times New Roman" w:hAnsi="Times New Roman" w:cs="Times New Roman"/>
          <w:color w:val="333333"/>
          <w:sz w:val="21"/>
          <w:szCs w:val="21"/>
        </w:rPr>
        <w:footnoteReference w:id="1"/>
      </w:r>
      <w:r w:rsidR="004C079B" w:rsidRPr="002011F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&amp; </w:t>
      </w:r>
      <w:r w:rsidR="001F5963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Gülay </w:t>
      </w:r>
      <w:proofErr w:type="spellStart"/>
      <w:r w:rsidR="001F5963">
        <w:rPr>
          <w:rFonts w:ascii="Times New Roman" w:eastAsia="Times New Roman" w:hAnsi="Times New Roman" w:cs="Times New Roman"/>
          <w:color w:val="333333"/>
          <w:sz w:val="21"/>
          <w:szCs w:val="21"/>
        </w:rPr>
        <w:t>GÜNAY</w:t>
      </w:r>
      <w:r w:rsidR="002011F9">
        <w:rPr>
          <w:rFonts w:ascii="Times New Roman" w:eastAsia="Times New Roman" w:hAnsi="Times New Roman" w:cs="Times New Roman"/>
          <w:color w:val="333333"/>
          <w:sz w:val="21"/>
          <w:szCs w:val="21"/>
          <w:vertAlign w:val="superscript"/>
        </w:rPr>
        <w:t>b</w:t>
      </w:r>
      <w:proofErr w:type="spellEnd"/>
    </w:p>
    <w:p w:rsidR="004C079B" w:rsidRPr="002011F9" w:rsidRDefault="004C079B" w:rsidP="00C129E6">
      <w:pPr>
        <w:pBdr>
          <w:bottom w:val="single" w:sz="6" w:space="5" w:color="EEEEEE"/>
        </w:pBdr>
        <w:shd w:val="clear" w:color="auto" w:fill="FFFFFF"/>
        <w:spacing w:after="0" w:line="240" w:lineRule="auto"/>
        <w:ind w:left="-13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303C7">
        <w:rPr>
          <w:rFonts w:ascii="Times New Roman" w:eastAsia="Times New Roman" w:hAnsi="Times New Roman" w:cs="Times New Roman"/>
          <w:b/>
          <w:color w:val="333333"/>
          <w:sz w:val="21"/>
          <w:szCs w:val="21"/>
          <w:u w:val="single"/>
        </w:rPr>
        <w:t>Kurum</w:t>
      </w:r>
      <w:r w:rsidR="002011F9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 xml:space="preserve"> </w:t>
      </w:r>
      <w:proofErr w:type="spellStart"/>
      <w:r w:rsidR="002011F9">
        <w:rPr>
          <w:rFonts w:ascii="Times New Roman" w:eastAsia="Times New Roman" w:hAnsi="Times New Roman" w:cs="Times New Roman"/>
          <w:color w:val="333333"/>
          <w:sz w:val="21"/>
          <w:szCs w:val="21"/>
          <w:vertAlign w:val="superscript"/>
        </w:rPr>
        <w:t>a</w:t>
      </w:r>
      <w:r w:rsidR="00E7089F" w:rsidRPr="002011F9">
        <w:rPr>
          <w:rFonts w:ascii="Times New Roman" w:eastAsia="Times New Roman" w:hAnsi="Times New Roman" w:cs="Times New Roman"/>
          <w:color w:val="333333"/>
          <w:sz w:val="21"/>
          <w:szCs w:val="21"/>
        </w:rPr>
        <w:t>Pamukkale</w:t>
      </w:r>
      <w:proofErr w:type="spellEnd"/>
      <w:r w:rsidR="00E7089F" w:rsidRPr="002011F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Üniversitesi</w:t>
      </w:r>
      <w:r w:rsidR="001F5963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/</w:t>
      </w:r>
      <w:r w:rsidR="00E7089F" w:rsidRPr="002011F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r w:rsidR="001F5963">
        <w:rPr>
          <w:rFonts w:ascii="Times New Roman" w:eastAsia="Times New Roman" w:hAnsi="Times New Roman" w:cs="Times New Roman"/>
          <w:color w:val="333333"/>
          <w:sz w:val="21"/>
          <w:szCs w:val="21"/>
        </w:rPr>
        <w:t>Yaşlı Sorunları Araştırma Derneği</w:t>
      </w:r>
      <w:r w:rsidR="00E7089F" w:rsidRPr="002011F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DENİZLİ </w:t>
      </w:r>
    </w:p>
    <w:p w:rsidR="00E7089F" w:rsidRPr="002011F9" w:rsidRDefault="002011F9" w:rsidP="00C129E6">
      <w:pPr>
        <w:pBdr>
          <w:bottom w:val="single" w:sz="6" w:space="5" w:color="EEEEEE"/>
        </w:pBdr>
        <w:shd w:val="clear" w:color="auto" w:fill="FFFFFF"/>
        <w:spacing w:after="0" w:line="240" w:lineRule="auto"/>
        <w:ind w:left="-13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vertAlign w:val="superscript"/>
        </w:rPr>
        <w:t>b</w:t>
      </w:r>
      <w:r w:rsidR="001F5963">
        <w:rPr>
          <w:rFonts w:ascii="Times New Roman" w:eastAsia="Times New Roman" w:hAnsi="Times New Roman" w:cs="Times New Roman"/>
          <w:color w:val="333333"/>
          <w:sz w:val="21"/>
          <w:szCs w:val="21"/>
        </w:rPr>
        <w:t>Karabük</w:t>
      </w:r>
      <w:proofErr w:type="spellEnd"/>
      <w:r w:rsidR="001F5963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Üniversitesi, İktisadi ve İdari </w:t>
      </w:r>
      <w:r w:rsidR="00E7089F" w:rsidRPr="002011F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Bilimleri Fakültesi, </w:t>
      </w:r>
      <w:r w:rsidR="001F5963">
        <w:rPr>
          <w:rFonts w:ascii="Times New Roman" w:eastAsia="Times New Roman" w:hAnsi="Times New Roman" w:cs="Times New Roman"/>
          <w:color w:val="333333"/>
          <w:sz w:val="21"/>
          <w:szCs w:val="21"/>
        </w:rPr>
        <w:t>KARABÜK</w:t>
      </w:r>
    </w:p>
    <w:p w:rsidR="00E7089F" w:rsidRDefault="00E7089F" w:rsidP="00E7089F">
      <w:pPr>
        <w:pBdr>
          <w:bottom w:val="single" w:sz="6" w:space="5" w:color="EEEEEE"/>
        </w:pBdr>
        <w:shd w:val="clear" w:color="auto" w:fill="FFFFFF"/>
        <w:spacing w:after="0" w:line="240" w:lineRule="auto"/>
        <w:ind w:left="-135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E7089F" w:rsidRPr="00F303C7" w:rsidRDefault="00E7089F" w:rsidP="00E7089F">
      <w:pPr>
        <w:pBdr>
          <w:bottom w:val="single" w:sz="6" w:space="5" w:color="EEEEEE"/>
        </w:pBdr>
        <w:shd w:val="clear" w:color="auto" w:fill="FFFFFF"/>
        <w:spacing w:after="0" w:line="240" w:lineRule="auto"/>
        <w:ind w:left="-135"/>
        <w:jc w:val="center"/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</w:pPr>
    </w:p>
    <w:p w:rsidR="00E7089F" w:rsidRPr="00E7089F" w:rsidRDefault="00C129E6" w:rsidP="00E7089F">
      <w:pPr>
        <w:pBdr>
          <w:bottom w:val="single" w:sz="6" w:space="5" w:color="EEEEEE"/>
        </w:pBdr>
        <w:shd w:val="clear" w:color="auto" w:fill="FFFFFF"/>
        <w:spacing w:after="0" w:line="240" w:lineRule="auto"/>
        <w:ind w:left="-135"/>
        <w:rPr>
          <w:rFonts w:ascii="Times New Roman" w:eastAsia="Times New Roman" w:hAnsi="Times New Roman" w:cs="Times New Roman"/>
          <w:i/>
          <w:color w:val="333333"/>
        </w:rPr>
      </w:pPr>
      <w:r w:rsidRPr="00E7089F">
        <w:rPr>
          <w:rFonts w:ascii="Times New Roman" w:eastAsia="Times New Roman" w:hAnsi="Times New Roman" w:cs="Times New Roman"/>
          <w:b/>
          <w:color w:val="333333"/>
        </w:rPr>
        <w:t>ÖZET</w:t>
      </w:r>
      <w:r w:rsidR="00E7089F" w:rsidRPr="00E7089F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="00E7089F" w:rsidRPr="00E7089F">
        <w:rPr>
          <w:rFonts w:ascii="Times New Roman" w:eastAsia="Times New Roman" w:hAnsi="Times New Roman" w:cs="Times New Roman"/>
          <w:i/>
          <w:color w:val="333333"/>
        </w:rPr>
        <w:t xml:space="preserve">(Times New Roman 11 punto) </w:t>
      </w:r>
    </w:p>
    <w:p w:rsidR="00B969B7" w:rsidRPr="00541312" w:rsidRDefault="00B969B7" w:rsidP="00E7089F">
      <w:pPr>
        <w:pBdr>
          <w:bottom w:val="single" w:sz="6" w:space="5" w:color="EEEEEE"/>
        </w:pBdr>
        <w:shd w:val="clear" w:color="auto" w:fill="FFFFFF"/>
        <w:spacing w:before="120" w:after="0" w:line="240" w:lineRule="auto"/>
        <w:ind w:left="-13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41312">
        <w:rPr>
          <w:rFonts w:ascii="Times New Roman" w:hAnsi="Times New Roman" w:cs="Times New Roman"/>
          <w:i/>
          <w:sz w:val="20"/>
          <w:szCs w:val="20"/>
        </w:rPr>
        <w:t>Çalışmanın amacı, materyal ve yöntemi, bulguları ve sonuçları, genel hatları ile anlatılarak bir özet hazırlanır. Özetin tek başına kullanılaca</w:t>
      </w:r>
      <w:r w:rsidRPr="00541312">
        <w:rPr>
          <w:rFonts w:ascii="Times New Roman" w:eastAsia="TTE27C9C40t00" w:hAnsi="Times New Roman" w:cs="Times New Roman"/>
          <w:i/>
          <w:sz w:val="20"/>
          <w:szCs w:val="20"/>
        </w:rPr>
        <w:t>ğ</w:t>
      </w:r>
      <w:r w:rsidRPr="00541312">
        <w:rPr>
          <w:rFonts w:ascii="Times New Roman" w:hAnsi="Times New Roman" w:cs="Times New Roman"/>
          <w:i/>
          <w:sz w:val="20"/>
          <w:szCs w:val="20"/>
        </w:rPr>
        <w:t xml:space="preserve">ı ve kongre </w:t>
      </w:r>
      <w:r w:rsidR="005041CA" w:rsidRPr="00541312">
        <w:rPr>
          <w:rFonts w:ascii="Times New Roman" w:hAnsi="Times New Roman" w:cs="Times New Roman"/>
          <w:i/>
          <w:sz w:val="20"/>
          <w:szCs w:val="20"/>
        </w:rPr>
        <w:t xml:space="preserve">özet kitapçığında </w:t>
      </w:r>
      <w:r w:rsidRPr="00541312">
        <w:rPr>
          <w:rFonts w:ascii="Times New Roman" w:hAnsi="Times New Roman" w:cs="Times New Roman"/>
          <w:i/>
          <w:sz w:val="20"/>
          <w:szCs w:val="20"/>
        </w:rPr>
        <w:t>yer alabileceği düşünülerek, çalışmanın özünü yansıtacak şekilde maksimum 200 - 250 arasında sözcükle yazılmalıdır.</w:t>
      </w:r>
      <w:r w:rsidR="00E7089F" w:rsidRPr="00541312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 xml:space="preserve"> (Times New Roman 10 punto</w:t>
      </w:r>
      <w:r w:rsidR="00541312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-İtalik</w:t>
      </w:r>
      <w:r w:rsidR="00E7089F" w:rsidRPr="00541312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)</w:t>
      </w:r>
    </w:p>
    <w:p w:rsidR="00C129E6" w:rsidRPr="00541312" w:rsidRDefault="00C129E6" w:rsidP="00C129E6">
      <w:pPr>
        <w:pBdr>
          <w:bottom w:val="single" w:sz="6" w:space="5" w:color="EEEEEE"/>
        </w:pBdr>
        <w:shd w:val="clear" w:color="auto" w:fill="FFFFFF"/>
        <w:spacing w:before="120" w:after="0" w:line="240" w:lineRule="auto"/>
        <w:ind w:left="-136"/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</w:pPr>
      <w:proofErr w:type="gramStart"/>
      <w:r w:rsidRPr="00541312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C129E6" w:rsidRPr="00541312" w:rsidRDefault="00C129E6" w:rsidP="00C129E6">
      <w:pPr>
        <w:pBdr>
          <w:bottom w:val="single" w:sz="6" w:space="5" w:color="EEEEEE"/>
        </w:pBdr>
        <w:shd w:val="clear" w:color="auto" w:fill="FFFFFF"/>
        <w:spacing w:before="120" w:after="0" w:line="240" w:lineRule="auto"/>
        <w:ind w:left="-136"/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</w:pPr>
      <w:proofErr w:type="gramStart"/>
      <w:r w:rsidRPr="00541312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E7089F" w:rsidRPr="00E7089F" w:rsidRDefault="00C129E6" w:rsidP="00F303C7">
      <w:pPr>
        <w:pBdr>
          <w:bottom w:val="single" w:sz="6" w:space="4" w:color="EEEEEE"/>
        </w:pBdr>
        <w:shd w:val="clear" w:color="auto" w:fill="FFFFFF"/>
        <w:spacing w:after="0" w:line="240" w:lineRule="auto"/>
        <w:ind w:left="-13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7089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Anahtar Kelimeler:</w:t>
      </w:r>
      <w:r w:rsidRPr="00E7089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Türkçe olarak 4-5 anahtar kelime yer almalıdır. </w:t>
      </w:r>
      <w:r w:rsidR="00E7089F" w:rsidRPr="00E7089F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(Times New Roman 10 punto</w:t>
      </w:r>
      <w:r w:rsidR="00E7089F" w:rsidRPr="00E7089F">
        <w:rPr>
          <w:rFonts w:ascii="Times New Roman" w:eastAsia="Times New Roman" w:hAnsi="Times New Roman" w:cs="Times New Roman"/>
          <w:color w:val="333333"/>
          <w:sz w:val="20"/>
          <w:szCs w:val="20"/>
        </w:rPr>
        <w:t>)</w:t>
      </w:r>
    </w:p>
    <w:p w:rsidR="00B969B7" w:rsidRPr="00E7089F" w:rsidRDefault="00541312" w:rsidP="00C129E6">
      <w:pPr>
        <w:pBdr>
          <w:bottom w:val="single" w:sz="6" w:space="5" w:color="EEEEEE"/>
        </w:pBdr>
        <w:shd w:val="clear" w:color="auto" w:fill="FFFFFF"/>
        <w:spacing w:before="120" w:after="0" w:line="240" w:lineRule="auto"/>
        <w:ind w:left="-136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41312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Not: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r w:rsidR="00B969B7" w:rsidRPr="00E7089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Tebliğ konusu aşağıda belirtilen hangi alan/alanlarla doğrudan ilintilidir, (X) atarak belirtiniz. </w:t>
      </w:r>
    </w:p>
    <w:tbl>
      <w:tblPr>
        <w:tblStyle w:val="TabloKlavuzu"/>
        <w:tblW w:w="87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3632"/>
        <w:gridCol w:w="3821"/>
        <w:gridCol w:w="566"/>
      </w:tblGrid>
      <w:tr w:rsidR="00C129E6" w:rsidRPr="00F303C7" w:rsidTr="00B969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E6" w:rsidRPr="00F303C7" w:rsidRDefault="00C129E6" w:rsidP="00B969B7">
            <w:pPr>
              <w:ind w:left="204"/>
              <w:rPr>
                <w:b/>
              </w:rPr>
            </w:pPr>
          </w:p>
        </w:tc>
        <w:tc>
          <w:tcPr>
            <w:tcW w:w="7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E6" w:rsidRPr="00F303C7" w:rsidRDefault="00C129E6" w:rsidP="00C129E6">
            <w:pPr>
              <w:ind w:left="204"/>
              <w:jc w:val="center"/>
            </w:pPr>
            <w:r w:rsidRPr="00F303C7">
              <w:rPr>
                <w:b/>
              </w:rPr>
              <w:t>TEBLİĞ KONULARI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E6" w:rsidRPr="00F303C7" w:rsidRDefault="00C129E6" w:rsidP="00C129E6">
            <w:pPr>
              <w:ind w:left="204"/>
              <w:jc w:val="center"/>
              <w:rPr>
                <w:b/>
              </w:rPr>
            </w:pPr>
          </w:p>
        </w:tc>
      </w:tr>
      <w:tr w:rsidR="001F5963" w:rsidRPr="00F303C7" w:rsidTr="00B969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63" w:rsidRPr="00F303C7" w:rsidRDefault="001F5963" w:rsidP="00B969B7">
            <w:pPr>
              <w:jc w:val="center"/>
            </w:pPr>
            <w:r w:rsidRPr="00F303C7">
              <w:t>(…)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63" w:rsidRPr="00F303C7" w:rsidRDefault="001F5963" w:rsidP="00441B77">
            <w:pPr>
              <w:ind w:left="109"/>
            </w:pPr>
            <w:r w:rsidRPr="00F303C7">
              <w:rPr>
                <w:b/>
              </w:rPr>
              <w:t xml:space="preserve">YAŞLI EĞİTİMİ </w:t>
            </w:r>
            <w:r w:rsidRPr="00F303C7">
              <w:t>(Kongre Teması)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63" w:rsidRPr="00F303C7" w:rsidRDefault="001F5963" w:rsidP="00466B39">
            <w:pPr>
              <w:ind w:left="109"/>
            </w:pPr>
            <w:r w:rsidRPr="00F303C7">
              <w:t>Sosyal refah ve yaşlılık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63" w:rsidRPr="00F303C7" w:rsidRDefault="001F5963" w:rsidP="00466B39">
            <w:pPr>
              <w:jc w:val="center"/>
            </w:pPr>
            <w:r w:rsidRPr="00F303C7">
              <w:t>(…)</w:t>
            </w:r>
          </w:p>
        </w:tc>
      </w:tr>
      <w:tr w:rsidR="001F5963" w:rsidRPr="00F303C7" w:rsidTr="00B969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63" w:rsidRPr="00F303C7" w:rsidRDefault="001F5963" w:rsidP="00B969B7">
            <w:pPr>
              <w:jc w:val="center"/>
            </w:pPr>
            <w:r w:rsidRPr="00F303C7">
              <w:t>(…)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63" w:rsidRPr="00F303C7" w:rsidRDefault="001F5963" w:rsidP="00B969B7">
            <w:pPr>
              <w:ind w:left="109"/>
            </w:pPr>
            <w:proofErr w:type="spellStart"/>
            <w:proofErr w:type="gramStart"/>
            <w:r w:rsidRPr="00F303C7">
              <w:t>II.Basamak</w:t>
            </w:r>
            <w:proofErr w:type="spellEnd"/>
            <w:proofErr w:type="gramEnd"/>
            <w:r w:rsidRPr="00F303C7">
              <w:t xml:space="preserve"> sağlık hizmetleri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63" w:rsidRPr="00F303C7" w:rsidRDefault="001F5963" w:rsidP="00466B39">
            <w:pPr>
              <w:ind w:left="109"/>
            </w:pPr>
            <w:r w:rsidRPr="00F303C7">
              <w:t>Toplumsal katılım, ağlar ve refah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63" w:rsidRPr="00F303C7" w:rsidRDefault="001F5963" w:rsidP="00466B39">
            <w:pPr>
              <w:jc w:val="center"/>
            </w:pPr>
            <w:r w:rsidRPr="00F303C7">
              <w:t>(…)</w:t>
            </w:r>
          </w:p>
        </w:tc>
      </w:tr>
      <w:tr w:rsidR="001F5963" w:rsidRPr="00F303C7" w:rsidTr="00B969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63" w:rsidRPr="00F303C7" w:rsidRDefault="001F5963" w:rsidP="00B969B7">
            <w:pPr>
              <w:jc w:val="center"/>
            </w:pPr>
            <w:r w:rsidRPr="00F303C7">
              <w:t>(…)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63" w:rsidRPr="00F303C7" w:rsidRDefault="001F5963" w:rsidP="00B969B7">
            <w:pPr>
              <w:ind w:left="109"/>
            </w:pPr>
            <w:r w:rsidRPr="00F303C7">
              <w:t>Aktif yaşlanma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63" w:rsidRPr="00F303C7" w:rsidRDefault="001F5963" w:rsidP="00466B39">
            <w:pPr>
              <w:ind w:left="109"/>
            </w:pPr>
            <w:r w:rsidRPr="00F303C7">
              <w:t>Üçüncü yaş turizmi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63" w:rsidRPr="00F303C7" w:rsidRDefault="001F5963" w:rsidP="00466B39">
            <w:pPr>
              <w:jc w:val="center"/>
            </w:pPr>
            <w:r w:rsidRPr="00F303C7">
              <w:t>(…)</w:t>
            </w:r>
          </w:p>
        </w:tc>
      </w:tr>
      <w:tr w:rsidR="001F5963" w:rsidRPr="00F303C7" w:rsidTr="00B969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63" w:rsidRPr="00F303C7" w:rsidRDefault="001F5963" w:rsidP="00B969B7">
            <w:pPr>
              <w:jc w:val="center"/>
            </w:pPr>
            <w:r w:rsidRPr="00F303C7">
              <w:t>(…)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63" w:rsidRPr="00F303C7" w:rsidRDefault="001F5963" w:rsidP="00B969B7">
            <w:pPr>
              <w:ind w:left="109"/>
            </w:pPr>
            <w:r w:rsidRPr="00F303C7">
              <w:t>Beslenme ve fiziksel fonksiyon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63" w:rsidRPr="00F303C7" w:rsidRDefault="001F5963" w:rsidP="00466B39">
            <w:pPr>
              <w:ind w:left="109"/>
            </w:pPr>
            <w:r w:rsidRPr="00F303C7">
              <w:t>Ürün tasarımı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63" w:rsidRPr="00F303C7" w:rsidRDefault="001F5963" w:rsidP="00466B39">
            <w:pPr>
              <w:jc w:val="center"/>
            </w:pPr>
            <w:r w:rsidRPr="00F303C7">
              <w:t>(…)</w:t>
            </w:r>
          </w:p>
        </w:tc>
      </w:tr>
      <w:tr w:rsidR="00F303C7" w:rsidRPr="00F303C7" w:rsidTr="00B969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jc w:val="center"/>
            </w:pPr>
            <w:r w:rsidRPr="00F303C7">
              <w:t>(…)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ind w:left="109"/>
            </w:pPr>
            <w:r w:rsidRPr="00F303C7">
              <w:t>Bilişsel sağlık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ind w:left="109"/>
            </w:pPr>
            <w:r w:rsidRPr="00F303C7">
              <w:t>Yaşlı bakımı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jc w:val="center"/>
            </w:pPr>
            <w:r w:rsidRPr="00F303C7">
              <w:t>(…)</w:t>
            </w:r>
          </w:p>
        </w:tc>
      </w:tr>
      <w:tr w:rsidR="00F303C7" w:rsidRPr="00F303C7" w:rsidTr="00B969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jc w:val="center"/>
            </w:pPr>
            <w:r w:rsidRPr="00F303C7">
              <w:t>(…)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ind w:left="109"/>
            </w:pPr>
            <w:r w:rsidRPr="00F303C7">
              <w:t>Demografi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ind w:left="109"/>
            </w:pPr>
            <w:r w:rsidRPr="00F303C7">
              <w:t>Yaşlı danışmanlığı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jc w:val="center"/>
            </w:pPr>
            <w:r w:rsidRPr="00F303C7">
              <w:t>(…)</w:t>
            </w:r>
          </w:p>
        </w:tc>
      </w:tr>
      <w:tr w:rsidR="00F303C7" w:rsidRPr="00F303C7" w:rsidTr="00B969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jc w:val="center"/>
            </w:pPr>
            <w:r w:rsidRPr="00F303C7">
              <w:t>(…)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ind w:left="109"/>
            </w:pPr>
            <w:r w:rsidRPr="00F303C7">
              <w:t>Emeklilik (teoriden kişisel deneyimlere)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ind w:left="109"/>
            </w:pPr>
            <w:r w:rsidRPr="00F303C7">
              <w:t>Yaşlılık ve din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jc w:val="center"/>
            </w:pPr>
            <w:r w:rsidRPr="00F303C7">
              <w:t>(…)</w:t>
            </w:r>
          </w:p>
        </w:tc>
      </w:tr>
      <w:tr w:rsidR="00F303C7" w:rsidRPr="00F303C7" w:rsidTr="00B969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jc w:val="center"/>
            </w:pPr>
            <w:r w:rsidRPr="00F303C7">
              <w:t>(…)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ind w:left="109"/>
            </w:pPr>
            <w:r w:rsidRPr="00F303C7">
              <w:t xml:space="preserve">Ergonomi - </w:t>
            </w:r>
            <w:proofErr w:type="spellStart"/>
            <w:r w:rsidRPr="00F303C7">
              <w:t>geronteknoloji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ind w:left="109"/>
            </w:pPr>
            <w:r w:rsidRPr="00F303C7">
              <w:t>Yaşlılık hastalıkları: Alzheimer, felç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jc w:val="center"/>
            </w:pPr>
            <w:r w:rsidRPr="00F303C7">
              <w:t>(…)</w:t>
            </w:r>
          </w:p>
        </w:tc>
      </w:tr>
      <w:tr w:rsidR="00F303C7" w:rsidRPr="00F303C7" w:rsidTr="00B969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jc w:val="center"/>
            </w:pPr>
            <w:r w:rsidRPr="00F303C7">
              <w:t>(…)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ind w:left="109"/>
            </w:pPr>
            <w:r w:rsidRPr="00F303C7">
              <w:t>Etkileşim içinde yaşlanma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ind w:left="109"/>
            </w:pPr>
            <w:r w:rsidRPr="00F303C7">
              <w:t>Yaşlı ve hukuk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jc w:val="center"/>
            </w:pPr>
            <w:r w:rsidRPr="00F303C7">
              <w:t>(…)</w:t>
            </w:r>
          </w:p>
        </w:tc>
      </w:tr>
      <w:tr w:rsidR="00F303C7" w:rsidRPr="00F303C7" w:rsidTr="00B969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jc w:val="center"/>
            </w:pPr>
            <w:r w:rsidRPr="00F303C7">
              <w:t>(…)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ind w:left="109"/>
            </w:pPr>
            <w:r w:rsidRPr="00F303C7">
              <w:t>Fiziksel aktivite ve egzersiz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ind w:left="109"/>
            </w:pPr>
            <w:r w:rsidRPr="00F303C7">
              <w:t>Yaşlı işgücü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jc w:val="center"/>
            </w:pPr>
            <w:r w:rsidRPr="00F303C7">
              <w:t>(…)</w:t>
            </w:r>
          </w:p>
        </w:tc>
      </w:tr>
      <w:tr w:rsidR="00F303C7" w:rsidRPr="00F303C7" w:rsidTr="00B969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jc w:val="center"/>
            </w:pPr>
            <w:r w:rsidRPr="00F303C7">
              <w:t>(…)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ind w:left="109"/>
            </w:pPr>
            <w:r w:rsidRPr="00F303C7">
              <w:t>Günlük yaşam aktiviteleri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ind w:left="109"/>
            </w:pPr>
            <w:r w:rsidRPr="00F303C7">
              <w:t>Yaşlı-kent ve çevre ilişkileri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jc w:val="center"/>
            </w:pPr>
            <w:r w:rsidRPr="00F303C7">
              <w:t>(…)</w:t>
            </w:r>
          </w:p>
        </w:tc>
      </w:tr>
      <w:tr w:rsidR="00F303C7" w:rsidRPr="00F303C7" w:rsidTr="00B969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jc w:val="center"/>
            </w:pPr>
            <w:r w:rsidRPr="00F303C7">
              <w:t>(…)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ind w:left="109"/>
            </w:pPr>
            <w:r w:rsidRPr="00F303C7">
              <w:t>Konut tercihleri ve çevresel hareketlilik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ind w:left="109"/>
            </w:pPr>
            <w:r w:rsidRPr="00F303C7">
              <w:t>Yaşlı psikolojisi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jc w:val="center"/>
            </w:pPr>
            <w:r w:rsidRPr="00F303C7">
              <w:t>(…)</w:t>
            </w:r>
          </w:p>
        </w:tc>
      </w:tr>
      <w:tr w:rsidR="00F303C7" w:rsidRPr="00F303C7" w:rsidTr="00B969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jc w:val="center"/>
            </w:pPr>
            <w:r w:rsidRPr="00F303C7">
              <w:t>(…)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ind w:left="109"/>
            </w:pPr>
            <w:proofErr w:type="gramStart"/>
            <w:r w:rsidRPr="00F303C7">
              <w:t>Mekan</w:t>
            </w:r>
            <w:proofErr w:type="gramEnd"/>
            <w:r w:rsidRPr="00F303C7">
              <w:t xml:space="preserve"> ve huzurevi tasarımı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ind w:left="109"/>
            </w:pPr>
            <w:r w:rsidRPr="00F303C7">
              <w:t>Yaşlılık politikaları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jc w:val="center"/>
            </w:pPr>
            <w:r w:rsidRPr="00F303C7">
              <w:t>(…)</w:t>
            </w:r>
          </w:p>
        </w:tc>
      </w:tr>
      <w:tr w:rsidR="00F303C7" w:rsidRPr="00F303C7" w:rsidTr="00B969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jc w:val="center"/>
            </w:pPr>
            <w:r w:rsidRPr="00F303C7">
              <w:t>(…)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ind w:left="109"/>
            </w:pPr>
            <w:r w:rsidRPr="00F303C7">
              <w:t xml:space="preserve">Mesleki </w:t>
            </w:r>
            <w:proofErr w:type="spellStart"/>
            <w:r w:rsidRPr="00F303C7">
              <w:t>gerontoloji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ind w:left="109"/>
            </w:pPr>
            <w:r w:rsidRPr="00F303C7">
              <w:t>Yaşlılığa sistem yaklaşımı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jc w:val="center"/>
            </w:pPr>
            <w:r w:rsidRPr="00F303C7">
              <w:t>(…)</w:t>
            </w:r>
          </w:p>
        </w:tc>
      </w:tr>
      <w:tr w:rsidR="00F303C7" w:rsidRPr="00F303C7" w:rsidTr="00B969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jc w:val="center"/>
            </w:pPr>
            <w:r w:rsidRPr="00F303C7">
              <w:t>(…)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ind w:left="109"/>
            </w:pPr>
            <w:r w:rsidRPr="00F303C7">
              <w:t>Refah, bağımlılık, özerklik ve bakım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ind w:left="109"/>
            </w:pPr>
            <w:r w:rsidRPr="00F303C7">
              <w:t>Yaşlılıkta güçlendirme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jc w:val="center"/>
            </w:pPr>
            <w:r w:rsidRPr="00F303C7">
              <w:t>(…)</w:t>
            </w:r>
          </w:p>
        </w:tc>
      </w:tr>
      <w:tr w:rsidR="00F303C7" w:rsidRPr="00F303C7" w:rsidTr="00B969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jc w:val="center"/>
            </w:pPr>
            <w:r w:rsidRPr="00F303C7">
              <w:t>(…)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ind w:left="109"/>
            </w:pPr>
            <w:r w:rsidRPr="00F303C7">
              <w:t xml:space="preserve">Refah teknolojisi ve </w:t>
            </w:r>
            <w:proofErr w:type="spellStart"/>
            <w:r w:rsidRPr="00F303C7">
              <w:t>demans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ind w:left="109"/>
            </w:pPr>
            <w:r w:rsidRPr="00F303C7">
              <w:t>Yaşlılıkta stres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jc w:val="center"/>
            </w:pPr>
            <w:r w:rsidRPr="00F303C7">
              <w:t>(…)</w:t>
            </w:r>
          </w:p>
        </w:tc>
      </w:tr>
      <w:tr w:rsidR="00F303C7" w:rsidRPr="00F303C7" w:rsidTr="00B969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jc w:val="center"/>
            </w:pPr>
            <w:r w:rsidRPr="00F303C7">
              <w:t>(…)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ind w:left="109"/>
            </w:pPr>
            <w:r w:rsidRPr="00F303C7">
              <w:t>Rehabilitasyon hizmetleri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ind w:left="109"/>
            </w:pPr>
            <w:r w:rsidRPr="00F303C7">
              <w:t>Yaşlı tüketiciler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jc w:val="center"/>
            </w:pPr>
            <w:r w:rsidRPr="00F303C7">
              <w:t>(…)</w:t>
            </w:r>
          </w:p>
        </w:tc>
      </w:tr>
      <w:tr w:rsidR="00F303C7" w:rsidRPr="00F303C7" w:rsidTr="00B969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jc w:val="center"/>
            </w:pPr>
            <w:r w:rsidRPr="00F303C7">
              <w:t>(…)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ind w:left="109"/>
            </w:pPr>
            <w:r w:rsidRPr="00F303C7">
              <w:t>Sosyal dışlanma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ind w:left="109"/>
            </w:pPr>
            <w:r w:rsidRPr="00F303C7">
              <w:t>Yerinde yaşlanma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jc w:val="center"/>
            </w:pPr>
            <w:r w:rsidRPr="00F303C7">
              <w:t>(…)</w:t>
            </w:r>
          </w:p>
        </w:tc>
      </w:tr>
      <w:tr w:rsidR="00F303C7" w:rsidRPr="00F303C7" w:rsidTr="00B969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jc w:val="center"/>
            </w:pPr>
            <w:r w:rsidRPr="00F303C7">
              <w:t>(…)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5407E0">
            <w:pPr>
              <w:ind w:left="109"/>
            </w:pPr>
            <w:r w:rsidRPr="00F303C7">
              <w:t>Sosyal hizmet alanı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ind w:left="109"/>
            </w:pPr>
            <w:r w:rsidRPr="00F303C7">
              <w:t>Yaşlılıkla ilgili diğer konular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C7" w:rsidRPr="00F303C7" w:rsidRDefault="00F303C7" w:rsidP="00466B39">
            <w:pPr>
              <w:ind w:left="-1"/>
            </w:pPr>
            <w:r w:rsidRPr="00F303C7">
              <w:t>(…)</w:t>
            </w:r>
          </w:p>
        </w:tc>
      </w:tr>
    </w:tbl>
    <w:p w:rsidR="00727E41" w:rsidRPr="00E7089F" w:rsidRDefault="00727E41">
      <w:pPr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sectPr w:rsidR="00727E41" w:rsidRPr="00E7089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F7D" w:rsidRDefault="00CD1F7D" w:rsidP="002011F9">
      <w:pPr>
        <w:spacing w:after="0" w:line="240" w:lineRule="auto"/>
      </w:pPr>
      <w:r>
        <w:separator/>
      </w:r>
    </w:p>
  </w:endnote>
  <w:endnote w:type="continuationSeparator" w:id="0">
    <w:p w:rsidR="00CD1F7D" w:rsidRDefault="00CD1F7D" w:rsidP="0020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2020400000000000000"/>
    <w:charset w:val="80"/>
    <w:family w:val="roman"/>
    <w:notTrueType/>
    <w:pitch w:val="default"/>
  </w:font>
  <w:font w:name="Raavi">
    <w:altName w:val="Bahnschrift Light"/>
    <w:panose1 w:val="020B0502040204020203"/>
    <w:charset w:val="01"/>
    <w:family w:val="roman"/>
    <w:notTrueType/>
    <w:pitch w:val="variable"/>
  </w:font>
  <w:font w:name="TTE27C9C4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F7D" w:rsidRDefault="00CD1F7D" w:rsidP="002011F9">
      <w:pPr>
        <w:spacing w:after="0" w:line="240" w:lineRule="auto"/>
      </w:pPr>
      <w:r>
        <w:separator/>
      </w:r>
    </w:p>
  </w:footnote>
  <w:footnote w:type="continuationSeparator" w:id="0">
    <w:p w:rsidR="00CD1F7D" w:rsidRDefault="00CD1F7D" w:rsidP="002011F9">
      <w:pPr>
        <w:spacing w:after="0" w:line="240" w:lineRule="auto"/>
      </w:pPr>
      <w:r>
        <w:continuationSeparator/>
      </w:r>
    </w:p>
  </w:footnote>
  <w:footnote w:id="1">
    <w:p w:rsidR="002011F9" w:rsidRPr="002011F9" w:rsidRDefault="002011F9">
      <w:pPr>
        <w:pStyle w:val="DipnotMetni"/>
        <w:rPr>
          <w:rFonts w:ascii="Times New Roman" w:hAnsi="Times New Roman" w:cs="Times New Roman"/>
        </w:rPr>
      </w:pPr>
      <w:r w:rsidRPr="002011F9">
        <w:rPr>
          <w:rStyle w:val="DipnotBavurusu"/>
          <w:rFonts w:ascii="Times New Roman" w:hAnsi="Times New Roman" w:cs="Times New Roman"/>
        </w:rPr>
        <w:footnoteRef/>
      </w:r>
      <w:r w:rsidRPr="002011F9">
        <w:rPr>
          <w:rFonts w:ascii="Times New Roman" w:hAnsi="Times New Roman" w:cs="Times New Roman"/>
        </w:rPr>
        <w:t xml:space="preserve"> Sorumlu Yazar </w:t>
      </w:r>
      <w:r w:rsidRPr="002011F9">
        <w:rPr>
          <w:rFonts w:ascii="Times New Roman" w:eastAsia="Times New Roman" w:hAnsi="Times New Roman" w:cs="Times New Roman"/>
          <w:color w:val="333333"/>
        </w:rPr>
        <w:t>E-mail:</w:t>
      </w:r>
      <w:r w:rsidRPr="002011F9">
        <w:rPr>
          <w:rFonts w:ascii="Times New Roman" w:eastAsia="Times New Roman" w:hAnsi="Times New Roman" w:cs="Times New Roman"/>
          <w:b/>
          <w:color w:val="333333"/>
        </w:rPr>
        <w:t xml:space="preserve"> </w:t>
      </w:r>
      <w:hyperlink r:id="rId1" w:history="1">
        <w:r w:rsidRPr="002011F9">
          <w:rPr>
            <w:rStyle w:val="Kpr"/>
            <w:rFonts w:ascii="Times New Roman" w:eastAsia="Times New Roman" w:hAnsi="Times New Roman" w:cs="Times New Roman"/>
          </w:rPr>
          <w:t>vkalinkara@gmail.com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C7" w:rsidRPr="00F312BF" w:rsidRDefault="00F303C7" w:rsidP="00F303C7">
    <w:pPr>
      <w:pStyle w:val="ListeParagraf"/>
      <w:spacing w:after="0" w:line="240" w:lineRule="auto"/>
      <w:ind w:left="318"/>
      <w:jc w:val="center"/>
      <w:rPr>
        <w:rFonts w:ascii="Viner Hand ITC" w:hAnsi="Viner Hand ITC" w:cs="Times New Roman"/>
        <w:b/>
        <w:bCs/>
        <w:color w:val="C00000"/>
        <w:sz w:val="56"/>
        <w:szCs w:val="56"/>
      </w:rPr>
    </w:pPr>
    <w:r w:rsidRPr="00F312BF">
      <w:rPr>
        <w:rFonts w:ascii="Viner Hand ITC" w:hAnsi="Viner Hand ITC" w:cs="Times New Roman"/>
        <w:b/>
        <w:bCs/>
        <w:color w:val="C00000"/>
        <w:sz w:val="56"/>
        <w:szCs w:val="56"/>
      </w:rPr>
      <w:t>UYK’1</w:t>
    </w:r>
    <w:r>
      <w:rPr>
        <w:rFonts w:ascii="Viner Hand ITC" w:hAnsi="Viner Hand ITC" w:cs="Times New Roman"/>
        <w:b/>
        <w:bCs/>
        <w:color w:val="C00000"/>
        <w:sz w:val="56"/>
        <w:szCs w:val="56"/>
      </w:rPr>
      <w:t>3</w:t>
    </w:r>
  </w:p>
  <w:p w:rsidR="00F303C7" w:rsidRPr="00F303C7" w:rsidRDefault="00F303C7" w:rsidP="00F303C7">
    <w:pPr>
      <w:pStyle w:val="ListeParagraf"/>
      <w:spacing w:after="0" w:line="240" w:lineRule="auto"/>
      <w:ind w:left="318"/>
      <w:jc w:val="center"/>
      <w:rPr>
        <w:rFonts w:ascii="Times New Roman" w:hAnsi="Times New Roman" w:cs="Times New Roman"/>
        <w:b/>
        <w:color w:val="333333"/>
        <w:sz w:val="24"/>
        <w:szCs w:val="24"/>
      </w:rPr>
    </w:pPr>
    <w:r w:rsidRPr="00F303C7">
      <w:rPr>
        <w:rFonts w:ascii="Times New Roman" w:hAnsi="Times New Roman" w:cs="Times New Roman"/>
        <w:b/>
        <w:color w:val="333333"/>
        <w:sz w:val="24"/>
        <w:szCs w:val="24"/>
      </w:rPr>
      <w:t>13. ULUSAL YAŞLILIK KONGRESİ</w:t>
    </w:r>
  </w:p>
  <w:p w:rsidR="00F303C7" w:rsidRPr="00F303C7" w:rsidRDefault="00F303C7" w:rsidP="00F303C7">
    <w:pPr>
      <w:pStyle w:val="ListeParagraf"/>
      <w:spacing w:after="0" w:line="240" w:lineRule="auto"/>
      <w:ind w:left="318"/>
      <w:jc w:val="center"/>
      <w:rPr>
        <w:rFonts w:ascii="Times New Roman" w:hAnsi="Times New Roman" w:cs="Times New Roman"/>
        <w:color w:val="333333"/>
        <w:sz w:val="20"/>
        <w:szCs w:val="20"/>
      </w:rPr>
    </w:pPr>
    <w:r w:rsidRPr="00F303C7">
      <w:rPr>
        <w:rFonts w:ascii="Times New Roman" w:hAnsi="Times New Roman" w:cs="Times New Roman"/>
        <w:color w:val="333333"/>
        <w:sz w:val="20"/>
        <w:szCs w:val="20"/>
      </w:rPr>
      <w:t>“Yaşlı Eğitimi”</w:t>
    </w:r>
  </w:p>
  <w:p w:rsidR="00F303C7" w:rsidRPr="00F303C7" w:rsidRDefault="00F303C7" w:rsidP="00F303C7">
    <w:pPr>
      <w:pStyle w:val="ListeParagraf"/>
      <w:spacing w:after="0" w:line="240" w:lineRule="auto"/>
      <w:ind w:left="318"/>
      <w:jc w:val="center"/>
      <w:rPr>
        <w:rFonts w:ascii="Times New Roman" w:hAnsi="Times New Roman" w:cs="Times New Roman"/>
        <w:bCs/>
        <w:color w:val="333333"/>
        <w:sz w:val="20"/>
        <w:szCs w:val="20"/>
      </w:rPr>
    </w:pPr>
    <w:r w:rsidRPr="00F303C7">
      <w:rPr>
        <w:rFonts w:ascii="Times New Roman" w:hAnsi="Times New Roman" w:cs="Times New Roman"/>
        <w:bCs/>
        <w:color w:val="333333"/>
        <w:sz w:val="20"/>
        <w:szCs w:val="20"/>
      </w:rPr>
      <w:t>08-10 Mayıs 2025, KARABÜK</w:t>
    </w:r>
  </w:p>
  <w:p w:rsidR="00F303C7" w:rsidRDefault="00F303C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F3B32"/>
    <w:multiLevelType w:val="hybridMultilevel"/>
    <w:tmpl w:val="68FC09DC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>
    <w:nsid w:val="4E8D482A"/>
    <w:multiLevelType w:val="hybridMultilevel"/>
    <w:tmpl w:val="7F401B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23EC0"/>
    <w:multiLevelType w:val="hybridMultilevel"/>
    <w:tmpl w:val="F82A130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69AB1997"/>
    <w:multiLevelType w:val="hybridMultilevel"/>
    <w:tmpl w:val="D1E019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10DA4"/>
    <w:multiLevelType w:val="multilevel"/>
    <w:tmpl w:val="1E36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0A"/>
    <w:rsid w:val="001F5963"/>
    <w:rsid w:val="002011F9"/>
    <w:rsid w:val="00441B77"/>
    <w:rsid w:val="004C079B"/>
    <w:rsid w:val="005041CA"/>
    <w:rsid w:val="00541312"/>
    <w:rsid w:val="00553FE0"/>
    <w:rsid w:val="00727E41"/>
    <w:rsid w:val="00B969B7"/>
    <w:rsid w:val="00C035D5"/>
    <w:rsid w:val="00C129E6"/>
    <w:rsid w:val="00CD1F7D"/>
    <w:rsid w:val="00D5452D"/>
    <w:rsid w:val="00D87B0A"/>
    <w:rsid w:val="00E7089F"/>
    <w:rsid w:val="00F3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2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29E6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B969B7"/>
    <w:rPr>
      <w:color w:val="808080"/>
    </w:rPr>
  </w:style>
  <w:style w:type="character" w:styleId="Kpr">
    <w:name w:val="Hyperlink"/>
    <w:basedOn w:val="VarsaylanParagrafYazTipi"/>
    <w:uiPriority w:val="99"/>
    <w:unhideWhenUsed/>
    <w:rsid w:val="00E7089F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011F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011F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011F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F30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03C7"/>
  </w:style>
  <w:style w:type="paragraph" w:styleId="Altbilgi">
    <w:name w:val="footer"/>
    <w:basedOn w:val="Normal"/>
    <w:link w:val="AltbilgiChar"/>
    <w:uiPriority w:val="99"/>
    <w:unhideWhenUsed/>
    <w:rsid w:val="00F30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0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2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29E6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B969B7"/>
    <w:rPr>
      <w:color w:val="808080"/>
    </w:rPr>
  </w:style>
  <w:style w:type="character" w:styleId="Kpr">
    <w:name w:val="Hyperlink"/>
    <w:basedOn w:val="VarsaylanParagrafYazTipi"/>
    <w:uiPriority w:val="99"/>
    <w:unhideWhenUsed/>
    <w:rsid w:val="00E7089F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011F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011F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011F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F30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03C7"/>
  </w:style>
  <w:style w:type="paragraph" w:styleId="Altbilgi">
    <w:name w:val="footer"/>
    <w:basedOn w:val="Normal"/>
    <w:link w:val="AltbilgiChar"/>
    <w:uiPriority w:val="99"/>
    <w:unhideWhenUsed/>
    <w:rsid w:val="00F30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0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kalinkara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21A1F-A494-49C0-86B9-C24322E3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Ünv.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VELİTTİN</dc:creator>
  <cp:keywords/>
  <dc:description/>
  <cp:lastModifiedBy>velittin kalınkara</cp:lastModifiedBy>
  <cp:revision>8</cp:revision>
  <dcterms:created xsi:type="dcterms:W3CDTF">2018-12-25T12:34:00Z</dcterms:created>
  <dcterms:modified xsi:type="dcterms:W3CDTF">2024-12-26T10:57:00Z</dcterms:modified>
</cp:coreProperties>
</file>